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0067-01-2024-011570-48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января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</w:t>
      </w:r>
      <w:r>
        <w:rPr>
          <w:rFonts w:ascii="Times New Roman" w:eastAsia="Times New Roman" w:hAnsi="Times New Roman" w:cs="Times New Roman"/>
          <w:sz w:val="26"/>
          <w:szCs w:val="26"/>
        </w:rPr>
        <w:t>го округа – Югры Думлер Г.П.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sz w:val="26"/>
          <w:szCs w:val="26"/>
        </w:rPr>
        <w:t>ся по адресу: ХМАО-Югра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предусмотренном ч. 2 ст.15.33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38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7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рождения,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уроженки </w:t>
      </w:r>
      <w:r>
        <w:rPr>
          <w:rStyle w:val="cat-UserDefinedgrp-39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проживающей по адресу: </w:t>
      </w:r>
      <w:r>
        <w:rPr>
          <w:rStyle w:val="cat-UserDefinedgrp-40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работающей директором ООО «</w:t>
      </w:r>
      <w:r>
        <w:rPr>
          <w:rStyle w:val="cat-UserDefinedgrp-41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расположенного по адресу: </w:t>
      </w:r>
      <w:r>
        <w:rPr>
          <w:rStyle w:val="cat-UserDefinedgrp-42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паспорт </w:t>
      </w:r>
      <w:r>
        <w:rPr>
          <w:rStyle w:val="cat-UserDefinedgrp-43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привлекавшейся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Style w:val="cat-UserDefinedgrp-44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по 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ресу: </w:t>
      </w:r>
      <w:r>
        <w:rPr>
          <w:rStyle w:val="cat-UserDefinedgrp-42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направил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Филиал № 2 Государственного учреждения - регионального отделения Фонда социального страхования РФ по ХМАО</w:t>
      </w:r>
      <w:r>
        <w:rPr>
          <w:rFonts w:ascii="Times New Roman" w:eastAsia="Times New Roman" w:hAnsi="Times New Roman" w:cs="Times New Roman"/>
          <w:sz w:val="26"/>
          <w:szCs w:val="26"/>
        </w:rPr>
        <w:t>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 нарушением установленного законном срока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начисленны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страховы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взноса</w:t>
      </w:r>
      <w:r>
        <w:rPr>
          <w:rFonts w:ascii="Times New Roman" w:eastAsia="Times New Roman" w:hAnsi="Times New Roman" w:cs="Times New Roman"/>
          <w:sz w:val="26"/>
          <w:szCs w:val="26"/>
        </w:rPr>
        <w:t>х в составе единой формы сведений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(ЕФС-1) </w:t>
      </w:r>
      <w:r>
        <w:rPr>
          <w:rFonts w:ascii="Times New Roman" w:eastAsia="Times New Roman" w:hAnsi="Times New Roman" w:cs="Times New Roman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9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срок сдачи которого установлен </w:t>
      </w:r>
      <w:r>
        <w:rPr>
          <w:rFonts w:ascii="Times New Roman" w:eastAsia="Times New Roman" w:hAnsi="Times New Roman" w:cs="Times New Roman"/>
          <w:sz w:val="26"/>
          <w:szCs w:val="26"/>
        </w:rPr>
        <w:t>до 2</w:t>
      </w:r>
      <w:r>
        <w:rPr>
          <w:rFonts w:ascii="Times New Roman" w:eastAsia="Times New Roman" w:hAnsi="Times New Roman" w:cs="Times New Roman"/>
          <w:sz w:val="26"/>
          <w:szCs w:val="26"/>
        </w:rPr>
        <w:t>6.10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44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 а именно судебной повесткой, возвращенной с отметкой об истечении срока хранения,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5rplc-3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доказательство </w:t>
      </w:r>
      <w:r>
        <w:rPr>
          <w:rFonts w:ascii="Times New Roman" w:eastAsia="Times New Roman" w:hAnsi="Times New Roman" w:cs="Times New Roman"/>
          <w:sz w:val="26"/>
          <w:szCs w:val="26"/>
        </w:rPr>
        <w:t>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5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557189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eastAsia="Times New Roman" w:hAnsi="Times New Roman" w:cs="Times New Roman"/>
          <w:sz w:val="26"/>
          <w:szCs w:val="26"/>
        </w:rPr>
        <w:t>т 12.12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Единого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венного реестра юридичес</w:t>
      </w:r>
      <w:r>
        <w:rPr>
          <w:rFonts w:ascii="Times New Roman" w:eastAsia="Times New Roman" w:hAnsi="Times New Roman" w:cs="Times New Roman"/>
          <w:sz w:val="26"/>
          <w:szCs w:val="26"/>
        </w:rPr>
        <w:t>ких лиц;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данные о электронном получении файла (шлюз приема расчета).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 1 ст. 24 ФЗ от 24.07.1998 г. № 125-ФЗ "Об обязательном социальном страховании от несчастных случаев на производстве и профессиональных заболеваний" (с изменениями и дополнениями)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1 апреля 1996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5rplc-4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 2 ст. 15.33 КоАП РФ –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ответственность, в соответствии со ст.4.3 КоАП РФ,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мировой судья учитывает характер и степень общественной опасности деяния.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46rplc-4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ч. 2 ст.15.33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Оплату штрафа </w:t>
      </w:r>
      <w:r>
        <w:rPr>
          <w:rFonts w:ascii="Times New Roman" w:eastAsia="Times New Roman" w:hAnsi="Times New Roman" w:cs="Times New Roman"/>
          <w:sz w:val="26"/>
          <w:szCs w:val="26"/>
        </w:rPr>
        <w:t>производить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ОСФР по ХМАО-Югре,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Fonts w:ascii="Times New Roman" w:eastAsia="Times New Roman" w:hAnsi="Times New Roman" w:cs="Times New Roman"/>
          <w:sz w:val="26"/>
          <w:szCs w:val="26"/>
        </w:rPr>
        <w:t>8601002078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860101001 БИК ТОФК 007162163 ОКТМО </w:t>
      </w:r>
      <w:r>
        <w:rPr>
          <w:rFonts w:ascii="Times New Roman" w:eastAsia="Times New Roman" w:hAnsi="Times New Roman" w:cs="Times New Roman"/>
          <w:sz w:val="26"/>
          <w:szCs w:val="26"/>
        </w:rPr>
        <w:t>71871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КБК </w:t>
      </w:r>
      <w:r>
        <w:rPr>
          <w:rFonts w:ascii="Times New Roman" w:eastAsia="Times New Roman" w:hAnsi="Times New Roman" w:cs="Times New Roman"/>
          <w:sz w:val="26"/>
          <w:szCs w:val="26"/>
        </w:rPr>
        <w:t>7971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1601 2300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000 3140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ЕКС 40102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45370000007 </w:t>
      </w:r>
      <w:r>
        <w:rPr>
          <w:rFonts w:ascii="Times New Roman" w:eastAsia="Times New Roman" w:hAnsi="Times New Roman" w:cs="Times New Roman"/>
          <w:sz w:val="26"/>
          <w:szCs w:val="26"/>
        </w:rPr>
        <w:t>получатель УФК по ХМАО-Югре (</w:t>
      </w:r>
      <w:r>
        <w:rPr>
          <w:rFonts w:ascii="Times New Roman" w:eastAsia="Times New Roman" w:hAnsi="Times New Roman" w:cs="Times New Roman"/>
          <w:sz w:val="26"/>
          <w:szCs w:val="26"/>
        </w:rPr>
        <w:t>ОСФР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л/счет 04874Ф87010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УИН </w:t>
      </w:r>
      <w:r>
        <w:rPr>
          <w:rFonts w:ascii="Times New Roman" w:eastAsia="Times New Roman" w:hAnsi="Times New Roman" w:cs="Times New Roman"/>
          <w:sz w:val="26"/>
          <w:szCs w:val="26"/>
        </w:rPr>
        <w:t>79786001212240400405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квитанция пр</w:t>
      </w:r>
      <w:r>
        <w:rPr>
          <w:rFonts w:ascii="Times New Roman" w:eastAsia="Times New Roman" w:hAnsi="Times New Roman" w:cs="Times New Roman"/>
          <w:sz w:val="26"/>
          <w:szCs w:val="26"/>
        </w:rPr>
        <w:t>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 9 ул. Гагарина г. Сургута. 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Сургутский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 судебного уча</w:t>
      </w:r>
      <w:r>
        <w:rPr>
          <w:rFonts w:ascii="Times New Roman" w:eastAsia="Times New Roman" w:hAnsi="Times New Roman" w:cs="Times New Roman"/>
          <w:sz w:val="26"/>
          <w:szCs w:val="26"/>
        </w:rPr>
        <w:t>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right="43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right="43"/>
        <w:jc w:val="both"/>
      </w:pPr>
      <w:r>
        <w:rPr>
          <w:rFonts w:ascii="Times New Roman" w:eastAsia="Times New Roman" w:hAnsi="Times New Roman" w:cs="Times New Roman"/>
        </w:rPr>
        <w:t>Мировой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судья</w:t>
      </w:r>
      <w:r>
        <w:rPr>
          <w:rFonts w:ascii="Times New Roman" w:eastAsia="Times New Roman" w:hAnsi="Times New Roman" w:cs="Times New Roman"/>
        </w:rPr>
        <w:t xml:space="preserve"> судебного </w:t>
      </w:r>
      <w:r>
        <w:rPr>
          <w:rFonts w:ascii="Times New Roman" w:eastAsia="Times New Roman" w:hAnsi="Times New Roman" w:cs="Times New Roman"/>
        </w:rPr>
        <w:t>участка</w:t>
      </w:r>
      <w:r>
        <w:rPr>
          <w:rFonts w:ascii="Times New Roman" w:eastAsia="Times New Roman" w:hAnsi="Times New Roman" w:cs="Times New Roman"/>
        </w:rPr>
        <w:t xml:space="preserve"> № 12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ind w:right="43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right="43"/>
        <w:jc w:val="both"/>
      </w:pPr>
      <w:r>
        <w:rPr>
          <w:rFonts w:ascii="Times New Roman" w:eastAsia="Times New Roman" w:hAnsi="Times New Roman" w:cs="Times New Roman"/>
        </w:rPr>
        <w:t>ХМАО-Югры ______________________ Г.П. Думлер</w:t>
      </w:r>
    </w:p>
    <w:p>
      <w:pPr>
        <w:spacing w:before="0" w:after="0"/>
        <w:ind w:right="43"/>
        <w:jc w:val="both"/>
      </w:pP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.01.2025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right="43"/>
        <w:jc w:val="both"/>
      </w:pPr>
      <w:r>
        <w:rPr>
          <w:rFonts w:ascii="Times New Roman" w:eastAsia="Times New Roman" w:hAnsi="Times New Roman" w:cs="Times New Roman"/>
        </w:rPr>
        <w:t>Подлинный д</w:t>
      </w:r>
      <w:r>
        <w:rPr>
          <w:rFonts w:ascii="Times New Roman" w:eastAsia="Times New Roman" w:hAnsi="Times New Roman" w:cs="Times New Roman"/>
        </w:rPr>
        <w:t xml:space="preserve">окумент </w:t>
      </w:r>
      <w:r>
        <w:rPr>
          <w:rFonts w:ascii="Times New Roman" w:eastAsia="Times New Roman" w:hAnsi="Times New Roman" w:cs="Times New Roman"/>
        </w:rPr>
        <w:t>находит</w:t>
      </w:r>
      <w:r>
        <w:rPr>
          <w:rFonts w:ascii="Times New Roman" w:eastAsia="Times New Roman" w:hAnsi="Times New Roman" w:cs="Times New Roman"/>
        </w:rPr>
        <w:t xml:space="preserve">ся в деле № </w:t>
      </w:r>
      <w:r>
        <w:rPr>
          <w:rFonts w:ascii="Times New Roman" w:eastAsia="Times New Roman" w:hAnsi="Times New Roman" w:cs="Times New Roman"/>
        </w:rPr>
        <w:t>5-9</w:t>
      </w:r>
      <w:r>
        <w:rPr>
          <w:rFonts w:ascii="Times New Roman" w:eastAsia="Times New Roman" w:hAnsi="Times New Roman" w:cs="Times New Roman"/>
        </w:rPr>
        <w:t>-2612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ind w:right="43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8">
    <w:name w:val="cat-UserDefined grp-38 rplc-8"/>
    <w:basedOn w:val="DefaultParagraphFont"/>
  </w:style>
  <w:style w:type="character" w:customStyle="1" w:styleId="cat-UserDefinedgrp-37rplc-9">
    <w:name w:val="cat-UserDefined grp-37 rplc-9"/>
    <w:basedOn w:val="DefaultParagraphFont"/>
  </w:style>
  <w:style w:type="character" w:customStyle="1" w:styleId="cat-UserDefinedgrp-39rplc-13">
    <w:name w:val="cat-UserDefined grp-39 rplc-13"/>
    <w:basedOn w:val="DefaultParagraphFont"/>
  </w:style>
  <w:style w:type="character" w:customStyle="1" w:styleId="cat-UserDefinedgrp-40rplc-14">
    <w:name w:val="cat-UserDefined grp-40 rplc-14"/>
    <w:basedOn w:val="DefaultParagraphFont"/>
  </w:style>
  <w:style w:type="character" w:customStyle="1" w:styleId="cat-UserDefinedgrp-41rplc-17">
    <w:name w:val="cat-UserDefined grp-41 rplc-17"/>
    <w:basedOn w:val="DefaultParagraphFont"/>
  </w:style>
  <w:style w:type="character" w:customStyle="1" w:styleId="cat-UserDefinedgrp-42rplc-19">
    <w:name w:val="cat-UserDefined grp-42 rplc-19"/>
    <w:basedOn w:val="DefaultParagraphFont"/>
  </w:style>
  <w:style w:type="character" w:customStyle="1" w:styleId="cat-UserDefinedgrp-43rplc-21">
    <w:name w:val="cat-UserDefined grp-43 rplc-21"/>
    <w:basedOn w:val="DefaultParagraphFont"/>
  </w:style>
  <w:style w:type="character" w:customStyle="1" w:styleId="cat-UserDefinedgrp-44rplc-24">
    <w:name w:val="cat-UserDefined grp-44 rplc-24"/>
    <w:basedOn w:val="DefaultParagraphFont"/>
  </w:style>
  <w:style w:type="character" w:customStyle="1" w:styleId="cat-UserDefinedgrp-42rplc-27">
    <w:name w:val="cat-UserDefined grp-42 rplc-27"/>
    <w:basedOn w:val="DefaultParagraphFont"/>
  </w:style>
  <w:style w:type="character" w:customStyle="1" w:styleId="cat-UserDefinedgrp-44rplc-30">
    <w:name w:val="cat-UserDefined grp-44 rplc-30"/>
    <w:basedOn w:val="DefaultParagraphFont"/>
  </w:style>
  <w:style w:type="character" w:customStyle="1" w:styleId="cat-UserDefinedgrp-45rplc-35">
    <w:name w:val="cat-UserDefined grp-45 rplc-35"/>
    <w:basedOn w:val="DefaultParagraphFont"/>
  </w:style>
  <w:style w:type="character" w:customStyle="1" w:styleId="cat-UserDefinedgrp-45rplc-37">
    <w:name w:val="cat-UserDefined grp-45 rplc-37"/>
    <w:basedOn w:val="DefaultParagraphFont"/>
  </w:style>
  <w:style w:type="character" w:customStyle="1" w:styleId="cat-UserDefinedgrp-45rplc-42">
    <w:name w:val="cat-UserDefined grp-45 rplc-42"/>
    <w:basedOn w:val="DefaultParagraphFont"/>
  </w:style>
  <w:style w:type="character" w:customStyle="1" w:styleId="cat-UserDefinedgrp-46rplc-44">
    <w:name w:val="cat-UserDefined grp-46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